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INTRAVENOUS NUTRIENT THERAPY INTAKE FORM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240" w:lineRule="auto"/>
        <w:ind w:left="0" w:right="0" w:firstLine="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Address:  </w:t>
      </w:r>
      <w:r w:rsidDel="00000000" w:rsidR="00000000" w:rsidRPr="00000000">
        <w:rPr>
          <w:rFonts w:ascii="Times" w:cs="Times" w:eastAsia="Times" w:hAnsi="Times"/>
          <w:sz w:val="24"/>
          <w:szCs w:val="24"/>
          <w:rtl w:val="0"/>
        </w:rPr>
        <w:t xml:space="preserve">Patient Information:  </w:t>
      </w:r>
    </w:p>
    <w:p w:rsidR="00000000" w:rsidDel="00000000" w:rsidP="00000000" w:rsidRDefault="00000000" w:rsidRPr="00000000" w14:paraId="00000003">
      <w:pPr>
        <w:widowControl w:val="0"/>
        <w:spacing w:before="139.91943359375" w:line="240" w:lineRule="auto"/>
        <w:ind w:left="2.64007568359375"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Name: Date: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24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240" w:lineRule="auto"/>
        <w:ind w:left="6.0000610351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City: State: ZIP Code: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240" w:lineRule="auto"/>
        <w:ind w:left="3.84002685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Phone: (H) (C) (other)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349.8599910736084" w:lineRule="auto"/>
        <w:ind w:left="3.84002685546875" w:right="743.923339843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Date of Birth: (MM/DD/YY) Age: _________ Sex: M / F  Occupation: Email address:  In case of emergency, please contact Name: Phone:  How did you hear about us?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Internet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Facebook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Walk-in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Friend: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059814453125" w:line="240" w:lineRule="auto"/>
        <w:ind w:left="4.32006835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What are your main complaints?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(Please check all that apply)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0043945312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Fatigue or low energy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23950195312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Stress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23950195312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Poor diet due to busy lifestyle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23950195312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Brain fog or trouble concentrating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23950195312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Low mood or depression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23950195312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Cold or flu symptoms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23950195312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Facial wrinkles or fine lines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242553710937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Dull or dry skin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242553710937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Malabsorption issues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242553710937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Other ______________________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9242553710938" w:line="349.8599910736084" w:lineRule="auto"/>
        <w:ind w:left="23.040008544921875" w:right="803.6859130859375" w:hanging="18.719940185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Which statements best describe why you are here today?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(Please check all that apply)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want to have more energy and feel better overall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want to do everything I can to nourish my body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2379760742188"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want to do everything I can to enhance my weight loss efforts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want to prevent getting sick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68505859375" w:line="300.54954528808594" w:lineRule="auto"/>
        <w:ind w:left="23.040008544921875" w:right="4085.68054199218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want to recover quickly from my surgery or illness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want to slow the aging process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38867187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want to feel and look younger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68505859375" w:line="300.54954528808594" w:lineRule="auto"/>
        <w:ind w:left="23.040008544921875" w:right="3751.00036621093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want to have smoother, brighter and more vibrant skin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want to cleanse my body of toxins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388671875" w:line="300.54954528808594" w:lineRule="auto"/>
        <w:ind w:left="23.040008544921875" w:right="3873.5681152343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want to recover quickly from a hangover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Other _______________________________________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MEDICAL HISTORY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23974609375" w:line="240" w:lineRule="auto"/>
        <w:ind w:left="3.60000610351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Are you pregnant or breastfeeding? Yes / No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349.8599910736084" w:lineRule="auto"/>
        <w:ind w:left="3.84002685546875" w:right="170.781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Date of last chemistry screen or other lab testing _____________________  Have you ever been told that you have an electrolyte imbalance or other abnormal labs? (Please  check all that apply)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981445312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Hypermagnesemia (High magnesium levels)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6850585937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Hypercalcemia (High calcium levels)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6850585937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Hypokalemia (Low potassium levels)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6850585937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Hemochromatosis (High iron levels)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678955078125"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Other _________________________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9200439453125" w:line="240" w:lineRule="auto"/>
        <w:ind w:left="3.60000610351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Are you a diabetic? Yes / No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00439453125" w:line="349.8599910736084" w:lineRule="auto"/>
        <w:ind w:left="3.84002685546875" w:right="1120.1275634765625" w:hanging="0.24002075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Are you a smoker? Yes / No If Yes, how much do you smoke? _________________ How many alcoholic drinks do you consume in a week?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9814453125"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00439453125" w:line="349.8599910736084" w:lineRule="auto"/>
        <w:ind w:left="0" w:right="1721.136474609375" w:firstLine="3.84002685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Do you use any recreational drugs? Yes / No If Yes, which ones and how often?  _________________________________________________________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0.059814453125" w:line="240" w:lineRule="auto"/>
        <w:ind w:left="3.8400268554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Please list everything you are currently taking: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9200439453125" w:line="349.8599910736084" w:lineRule="auto"/>
        <w:ind w:left="0" w:right="60" w:firstLine="3.84002685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Prescription Medications – Strength – Frequency-Condition being treated  ______________________________________________________________________________ ______________________________________________________________________________ ______________________________________________________________________________ Over the Counter Drugs – Strength – Frequency – Condition being treated  ______________________________________________________________________________ ______________________________________________________________________________ ______________________________________________________________________________</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8599910736084" w:lineRule="auto"/>
        <w:ind w:left="0" w:right="60" w:firstLine="3.84002685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Vitamins and Other Supplements – Strength – Frequency – Condition being treated  ______________________________________________________________________________ ______________________________________________________________________________ ______________________________________________________________________________</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MEDICAL HISTORY CONTINUED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23974609375" w:line="240" w:lineRule="auto"/>
        <w:ind w:left="3.84002685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Do you take Digoxin (Lanoxin) for a heart problem? Yes / No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240" w:lineRule="auto"/>
        <w:ind w:left="3.84002685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Do you take any diuretics or water pills? Yes / No If Yes, please list: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240" w:lineRule="auto"/>
        <w:ind w:left="3.84002685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Do you take any steroids, i.e. Prednisone? Yes / No If Yes, please list: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349.8599910736084" w:lineRule="auto"/>
        <w:ind w:left="0" w:right="2225.23193359375" w:firstLine="3.84002685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Do you have any medication or food allergies? Yes / No If Yes, please list:  __________________________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9814453125" w:line="349.8599910736084" w:lineRule="auto"/>
        <w:ind w:left="23.040008544921875" w:right="2188.9447021484375" w:hanging="19.1999816894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Do you have any of the following conditions? (Please check all that apply)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Blood pressure problems (High or low)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Heart Problems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6850585937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Stroke or “mini-stroke”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6850585937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Kidney Problems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6850585937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Kidney Stones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6850585937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Asthma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6850585937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Sickle Cell Anemia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6850585937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G6PD Deficiency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6850585937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Sarcoidosis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6850585937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Parathyroid problems (High levels)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968505859375" w:line="240" w:lineRule="auto"/>
        <w:ind w:left="2.6400756835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List any other medical conditions you have (not mentioned above):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00439453125" w:line="349.8599910736084" w:lineRule="auto"/>
        <w:ind w:left="0" w:right="6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______________________________________________________________________________ ______________________________________________________________________________ ______________________________________________________________________________ List of all surgical procedures you’ve had with approximate dates: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011962890625" w:line="349.8599910736084"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______________________________________________________________________________ ______________________________________________________________________________ ______________________________________________________________________________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2685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Is there anything else you’d like the nurse and physician to know?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349.8599910736084" w:lineRule="auto"/>
        <w:ind w:left="0" w:right="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______________________________________________________________________________ ____________________________________________________________________</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IV Nutrient Therapy at Revitalize Aesthetics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23974609375" w:line="240" w:lineRule="auto"/>
        <w:ind w:left="8.8800048828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Checklist of what to bring: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Your completed Intravenous (IV) Infusion Therapy Intake Form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68505859375" w:line="300.54954528808594" w:lineRule="auto"/>
        <w:ind w:left="23.040008544921875" w:right="328.3593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list of all prescription medications, OTC medications, vitamins/supplements that you take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copy of your most recent bloodwork is helpful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38867187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Your signed Consent Form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68505859375" w:line="240" w:lineRule="auto"/>
        <w:ind w:left="23.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Your signed HIPPA Notice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68505859375" w:line="300.54954528808594" w:lineRule="auto"/>
        <w:ind w:left="205.03997802734375" w:right="252.1826171875" w:hanging="181.9999694824218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Make sure you are well hydrated prior to your visit. We suggest drinking 1-2 16oz. bottles of  water. Dehydration can make it difficult to insert an IV.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60107421875" w:line="323.33593368530273" w:lineRule="auto"/>
        <w:ind w:left="202.1600341796875" w:right="38.53759765625" w:hanging="179.1200256347656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Make sure you eat something prior to your visit. We suggest a high protein snack, such as nuts,  seeds, a protein bar, cheese, yogurt or eggs. Low blood sugar can make you feel weak, light headed or dizzy.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599609375" w:line="240" w:lineRule="auto"/>
        <w:ind w:left="3.3599853515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During your first visit for IV Vitamin Therapy infusions: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00439453125" w:line="349.8599910736084" w:lineRule="auto"/>
        <w:ind w:left="3.600006103515625" w:right="14.088134765625" w:firstLine="0.24002075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During the first visit, a Physician, Registered Nurse or Physician Assistant will discuss your main  complaints and desired outcomes with you. The Physician, Registered Nurse or Physician  Assistant will review your medical &amp; surgical history and any medications you are taking. Based  on this assessment, your Intravenous (IV) infusion will be customized to address your individual  needs.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9814453125" w:line="240" w:lineRule="auto"/>
        <w:ind w:left="4.320068359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What to expect: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00439453125" w:line="349.8599910736084" w:lineRule="auto"/>
        <w:ind w:left="2.64007568359375" w:right="0.908203125" w:firstLine="0.71990966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IVs used during you Intravenous (IV) infusion therapy are exactly the same that you would  find in a hospital. Instead of a clinical experience though, our IV infusions are given in a peaceful  spa setting and leave you feeling calm, relaxed, and refreshed. All of our infusions last from  45-60 min. Our friendly and attentive staff will keep you calm, cared for, and comfortable during  your infusion. Patients find the experience tranquil and healing. Patients leave feeling vibrant,  energized, and refreshed.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Intravenous (IV) Nutrient Therapy Consent Form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9.89990234375" w:line="369.0830898284912" w:lineRule="auto"/>
        <w:ind w:left="166.49993896484375" w:right="147.469482421875" w:firstLine="0"/>
        <w:jc w:val="center"/>
        <w:rPr>
          <w:rFonts w:ascii="Times" w:cs="Times" w:eastAsia="Times" w:hAnsi="Times"/>
          <w:b w:val="1"/>
          <w:i w:val="0"/>
          <w:smallCaps w:val="0"/>
          <w:strike w:val="0"/>
          <w:color w:val="000000"/>
          <w:sz w:val="26"/>
          <w:szCs w:val="26"/>
          <w:u w:val="none"/>
          <w:shd w:fill="auto" w:val="clear"/>
          <w:vertAlign w:val="baseline"/>
        </w:rPr>
      </w:pPr>
      <w:r w:rsidDel="00000000" w:rsidR="00000000" w:rsidRPr="00000000">
        <w:rPr>
          <w:rFonts w:ascii="Times" w:cs="Times" w:eastAsia="Times" w:hAnsi="Times"/>
          <w:b w:val="1"/>
          <w:i w:val="0"/>
          <w:smallCaps w:val="0"/>
          <w:strike w:val="0"/>
          <w:color w:val="000000"/>
          <w:sz w:val="26"/>
          <w:szCs w:val="26"/>
          <w:u w:val="single"/>
          <w:shd w:fill="auto" w:val="clear"/>
          <w:vertAlign w:val="baseline"/>
          <w:rtl w:val="0"/>
        </w:rPr>
        <w:t xml:space="preserve">This document is intended to serve as informed consent for your Intravenous (IV) </w:t>
      </w:r>
      <w:r w:rsidDel="00000000" w:rsidR="00000000" w:rsidRPr="00000000">
        <w:rPr>
          <w:rFonts w:ascii="Times" w:cs="Times" w:eastAsia="Times" w:hAnsi="Times"/>
          <w:b w:val="1"/>
          <w:i w:val="0"/>
          <w:smallCaps w:val="0"/>
          <w:strike w:val="0"/>
          <w:color w:val="000000"/>
          <w:sz w:val="26"/>
          <w:szCs w:val="26"/>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6"/>
          <w:szCs w:val="26"/>
          <w:u w:val="single"/>
          <w:shd w:fill="auto" w:val="clear"/>
          <w:vertAlign w:val="baseline"/>
          <w:rtl w:val="0"/>
        </w:rPr>
        <w:t xml:space="preserve">Nutrient Therapy as ordered by the physician at Revitalize Aesthetics. </w:t>
      </w:r>
      <w:r w:rsidDel="00000000" w:rsidR="00000000" w:rsidRPr="00000000">
        <w:rPr>
          <w:rFonts w:ascii="Times" w:cs="Times" w:eastAsia="Times" w:hAnsi="Times"/>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7401123046875" w:line="349.8599910736084" w:lineRule="auto"/>
        <w:ind w:left="3.84002685546875" w:right="482.87841796875" w:firstLine="7.200012207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(Initials)_________ I have informed the nurse and/or physician of any known allergies to  medications or other substances and of all current medications and supplements. I have fully  informed the nurse and/or physician of my medical history.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059814453125" w:line="349.8599910736084" w:lineRule="auto"/>
        <w:ind w:left="2.1600341796875" w:right="55.413818359375" w:firstLine="8.88000488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(Initials)_________ Intravenous infusion therapy and any claims made about these infusions  have not been evaluated by the US Food and Drug Administration (FDA) and are not intended to  diagnose, treat, cure, or prevent any medical disease. These IV infusions are not a substitute for  your physician’s medical care.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06011962890625" w:line="349.8599910736084" w:lineRule="auto"/>
        <w:ind w:left="6.00006103515625" w:right="337.52197265625" w:firstLine="5.039978027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(Initials)</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understand that IV Nutrient Therapy at Revitalize Aesthetics is only for  otherwise healthy adults under the age of 60.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06011962890625" w:line="349.8599910736084" w:lineRule="auto"/>
        <w:ind w:left="0.959930419921875" w:right="47.806396484375" w:firstLine="10.0801086425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(Initials)_________ I understand that I have the right to be informed of the procedure, any  feasible alternative options, and the risks and benefits. Except in emergencies, procedures are not  performed until I have had an opportunity to receive such information and to give my informed  consent.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4003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(Initials)_________ I understand that: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91943359375" w:line="349.8599910736084" w:lineRule="auto"/>
        <w:ind w:left="7.20001220703125" w:right="256.351318359375" w:firstLine="19.440002441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The procedure involves inserting a needle into a vein and injecting the prescribed solution.  2. Alternatives to intravenous therapy are oral supplementation and / or dietary and lifestyle  changes.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9814453125" w:line="349.8599910736084" w:lineRule="auto"/>
        <w:ind w:left="400.7200622558594" w:right="329.765625" w:hanging="390.400085449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Risks of intravenous therapy include but not limited to: a) Occasionally: Discomfort,  bruising and pain at the site of injection. b) Rarely: Inflammation of the vein used for  injection, phlebitis, metabolic disturbances, and injury. c) Extremely Rare: Severe allergic  reaction, anaphylaxis, infection, cardiac arrest and death.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9814453125" w:line="349.8599910736084" w:lineRule="auto"/>
        <w:ind w:left="402.64007568359375" w:right="109.808349609375" w:hanging="40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Benefits of intravenous therapy include: a) Injectables are not affected by stomach, or  intestinal absorption problems. b) Total amount of infusion is available to the tissues. c)  Nutrients are forced into cells by means of a high concentration gradient. d) Higher doses of  nutrients can be given than possible by mouth without intestinal irritation.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059814453125" w:line="349.8599910736084" w:lineRule="auto"/>
        <w:ind w:left="4.799957275390625" w:right="202.894287109375" w:firstLine="6.2400817871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(Initials)_________ I am aware that other unforeseeable complications could occur. I do not  expect the nurse(s) and/or physician(s) to anticipate and or explain all risk and possible  complications. I rely on the nurse(s) and/or physician(s) to exercise judgment during the course  of treatment with regards to my procedure. I understand the risks and benefits of the procedure  and have had the opportunity to have all of my questions answered.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059814453125" w:line="349.8599910736084" w:lineRule="auto"/>
        <w:ind w:left="2.64007568359375" w:right="213.189697265625" w:firstLine="8.399963378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(Initials)_________ I understand that I have the right to consent to or refuse any proposed  treatment at any time prior to its performance. My signature on this form affirms that I have  given my consent to IV Nutrient Therapy, including any other procedures which, in the opinion  of my physician(s) or other associated with this practice, may be indicated.  My signature below confirms that: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06011962890625" w:line="349.8599910736084" w:lineRule="auto"/>
        <w:ind w:left="408.8800048828125" w:right="536.04736328125" w:hanging="382.2399902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I understand the information provided on this form and agree to the all statements made  above.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9967041015625" w:line="349.8599910736084" w:lineRule="auto"/>
        <w:ind w:left="400.9599304199219" w:right="134.19189453125" w:hanging="393.75991821289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Intravenous (IV) Nutrient Therapy has been adequately explained to me by my nurse and/or  physician.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8599910736084" w:lineRule="auto"/>
        <w:ind w:left="2.64007568359375" w:right="730.6396484375" w:firstLine="7.6799011230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I have received all the information and explanation I desire concerning the procedure.  4. I authorize and consent to the performance of Intravenous (IV) Nutrient Therapy.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059814453125" w:line="240" w:lineRule="auto"/>
        <w:ind w:left="3.84002685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Patient’s Name and Date of Birth– Please Print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349.8599910736084" w:lineRule="auto"/>
        <w:ind w:left="3.84002685546875" w:right="1320" w:hanging="3.84002685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___________________________________________________________________  Patient’s Signature and Date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9814453125" w:line="349.8599910736084" w:lineRule="auto"/>
        <w:ind w:left="2.64007568359375" w:right="1380" w:hanging="2.640075683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___________________________________________________________________ Registered Nurse or Physician’s Name – Please Print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9814453125" w:line="349.8599910736084" w:lineRule="auto"/>
        <w:ind w:left="2.64007568359375" w:right="1800" w:hanging="2.640075683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_______________________________________________________________  Registered Nurse or Physician’s Signature and Date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9814453125"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________________________________________________________________</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Discharge Instructions for Intravenous (IV) Nutrient Therapy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23974609375" w:line="240" w:lineRule="auto"/>
        <w:ind w:left="4.320068359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How to care for yourself after your IV Nutrient Therapy: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00439453125" w:line="240" w:lineRule="auto"/>
        <w:ind w:left="187.20001220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Apply pressure to site for 2 minutes after IV has been removed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802001953125" w:line="240" w:lineRule="auto"/>
        <w:ind w:left="187.20001220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Keep Band-Aid in place for 1 hour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802001953125" w:line="322.94769287109375" w:lineRule="auto"/>
        <w:ind w:left="187.20001220703125" w:right="145.2624511718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Warm packs and elevating your arm can be used for any bruising at the site  • Cold packs can be used for pain relief and to decrease any swelling at the site  • Any swelling at the injection site should be significantly reduced in 24 hours  • Post IV infusion symptoms are uncommon. Dehydration is the cause of most symptoms and  concerns.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9970703125" w:line="331.44630432128906" w:lineRule="auto"/>
        <w:ind w:left="187.20001220703125" w:right="602.1276855468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We encourage you to drink at least 1-2 16oz. bottles of water after your IV infusion.  • If enough water is not consumed, you may experience any of the following symptoms:  headaches, nausea, joint pain, blurred vision, cramping (GI and/or muscular), mental  confusion or disorientation.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1663818359375" w:line="240" w:lineRule="auto"/>
        <w:ind w:left="3.3599853515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Most patients experience significant overall improvements: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00439453125" w:line="240" w:lineRule="auto"/>
        <w:ind w:left="7.20001220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Better energy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7989501953125" w:line="240" w:lineRule="auto"/>
        <w:ind w:left="7.20001220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Better mental clarity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7989501953125" w:line="240" w:lineRule="auto"/>
        <w:ind w:left="7.20001220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Improved sleep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7989501953125" w:line="240" w:lineRule="auto"/>
        <w:ind w:left="7.20001220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Improvement of their complaints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7989501953125" w:line="240" w:lineRule="auto"/>
        <w:ind w:left="7.20001220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Overall feelings of well being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2.7199935913086" w:lineRule="auto"/>
        <w:ind w:left="3.84002685546875" w:right="19.766845703125" w:hanging="3.359985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Patients commonly report one of two patterns after an IV Vitamin Therapy infusion: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Patients generally feel better right away. Due to a busy lifestyle, many people are chronically  dehydrated and deficient in vitamins and minerals causing them to not feel well. Once the  patient is hydrated and the nutrients are replaced, their symptoms improve quickly.  • Patients sometimes feel tired or unwell. These patients are generally in the process of  detoxifying. When toxins are pulled out of tissues, they re-enter the blood stream. They remain  poisons, but they are now on their way OUT instead of on their way IN. Even when patients do  not feel well at this stage, the process is one of healing and cleansing. After this period, an  overall improvement in one’s sense of well-being is generally reported.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224853515625" w:line="240" w:lineRule="auto"/>
        <w:ind w:left="68.8800048828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Call Revitalize Aesthetics or your Primary Care Physician for: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00439453125" w:line="240" w:lineRule="auto"/>
        <w:ind w:left="7.20001220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Any symptoms you are not comfortable with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802001953125" w:line="322.94769287109375" w:lineRule="auto"/>
        <w:ind w:left="729.3600463867188" w:right="1999.6478271484375" w:hanging="722.1600341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If any of the following are progressively worsening after your IV infusion:  - Significant swelling over the IV site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9970703125" w:line="349.8599910736084" w:lineRule="auto"/>
        <w:ind w:left="4.799957275390625" w:right="875.4254150390625" w:firstLine="724.560089111328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Redness over the vein that is increasing in size - Pain in the vein/arm that is not  improving over an 8-12 hour period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9814453125" w:line="349.8599910736084" w:lineRule="auto"/>
        <w:ind w:left="0.959930419921875" w:right="694.727783203125" w:firstLine="728.400115966796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Headache that does not resolve with increased hydration or over-the-counter pain  relievers like aspirin, Acetaminophen or Ibuprofen.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059814453125" w:line="349.8599910736084" w:lineRule="auto"/>
        <w:ind w:left="6.719970703125" w:right="356.9921875" w:hanging="1.60003662109375"/>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If you feel like you are having a life threatening emergency, please  call 911. </w:t>
      </w:r>
    </w:p>
    <w:sectPr>
      <w:headerReference r:id="rId6" w:type="default"/>
      <w:pgSz w:h="15840" w:w="12240" w:orient="portrait"/>
      <w:pgMar w:bottom="1520.5859375" w:top="1420" w:left="1440" w:right="13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pict>
        <v:shape id="WordPictureWatermark1" style="position:absolute;width:471.0pt;height:451.67438190426094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